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AF668" w14:textId="4A19207B" w:rsidR="004C7DB9" w:rsidRPr="004C7DB9" w:rsidRDefault="004C7DB9" w:rsidP="004C7DB9">
      <w:pPr>
        <w:spacing w:before="100" w:beforeAutospacing="1" w:after="0" w:line="48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  <w:t>Short Answer Questions</w:t>
      </w:r>
      <w:r w:rsidRPr="004C7DB9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C7DB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(15–20 minute exam questions)</w:t>
      </w:r>
    </w:p>
    <w:p w14:paraId="773BD82F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A: Foundations &amp; Stakeholders</w:t>
      </w:r>
    </w:p>
    <w:p w14:paraId="4DE16C33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2214842B" w14:textId="67E964A6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is Asia often described as institutionally diverse rather than a single ESG market?</w:t>
      </w:r>
    </w:p>
    <w:p w14:paraId="081F2F6E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4064F9EC" w14:textId="5D510643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What role do informal institutions play in shaping sustainability outcomes in Asia?</w:t>
      </w:r>
    </w:p>
    <w:p w14:paraId="7CD49D82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679C6F57" w14:textId="323C0E24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can ESG risks in Asia persist even when disclosure standards improve?</w:t>
      </w:r>
    </w:p>
    <w:p w14:paraId="77685995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B: Communicating ESG to Capital Markets</w:t>
      </w:r>
    </w:p>
    <w:p w14:paraId="7941A86E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58872ADE" w14:textId="4570AEAA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do global ESG metrics sometimes fail to capture material risks in Asian companies?</w:t>
      </w:r>
    </w:p>
    <w:p w14:paraId="54847996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29682964" w14:textId="333C550B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What information do investors most often seek beyond ESG disclosure when assessing Asian companies?</w:t>
      </w:r>
    </w:p>
    <w:p w14:paraId="1C08B9F9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628CA262" w14:textId="0E64D3BC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Explain one way ESG considerations influence capital allocation decisions in Asia.</w:t>
      </w:r>
    </w:p>
    <w:p w14:paraId="483E7832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C: China</w:t>
      </w:r>
    </w:p>
    <w:p w14:paraId="1F95F3E7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Q7</w:t>
      </w:r>
    </w:p>
    <w:p w14:paraId="50CB3CF9" w14:textId="7CA4B161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How does central government policy influence corporate sustainability behaviour in China?</w:t>
      </w:r>
    </w:p>
    <w:p w14:paraId="1FEEFE2A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4DDF7911" w14:textId="5A91B84A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does ESG execution vary across regions and companies in China despite strong policy signals?</w:t>
      </w:r>
    </w:p>
    <w:p w14:paraId="11345061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Q9</w:t>
      </w:r>
    </w:p>
    <w:p w14:paraId="500F3A8A" w14:textId="6132024F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What is one key ESG challenge multinational companies face when operating in China?</w:t>
      </w:r>
    </w:p>
    <w:p w14:paraId="7345A5E2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D: Japan</w:t>
      </w:r>
    </w:p>
    <w:p w14:paraId="51F9C291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Q10</w:t>
      </w:r>
    </w:p>
    <w:p w14:paraId="17777594" w14:textId="16CFDD50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do cross-shareholdings complicate corporate governance reform in Japan?</w:t>
      </w:r>
    </w:p>
    <w:p w14:paraId="5CE65F8B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Q11</w:t>
      </w:r>
    </w:p>
    <w:p w14:paraId="5D9A917D" w14:textId="3D180419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How has investor stewardship contributed to sustainability progress in Japan?</w:t>
      </w:r>
    </w:p>
    <w:p w14:paraId="0DCC4F84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E: South Korea</w:t>
      </w:r>
    </w:p>
    <w:p w14:paraId="72132C07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Q12</w:t>
      </w:r>
    </w:p>
    <w:p w14:paraId="116FFAE5" w14:textId="6F15D6F0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do chaebol ownership structures pose governance challenges from an ESG perspective?</w:t>
      </w:r>
    </w:p>
    <w:p w14:paraId="0FF8CD01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Q13</w:t>
      </w:r>
    </w:p>
    <w:p w14:paraId="05CAFC3E" w14:textId="11B3C543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Identify one sustainability risk associated with concentrated corporate control in South Korea.</w:t>
      </w:r>
    </w:p>
    <w:p w14:paraId="573B9AC8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Section F: India</w:t>
      </w:r>
    </w:p>
    <w:p w14:paraId="24ADD6B4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Q14</w:t>
      </w:r>
    </w:p>
    <w:p w14:paraId="2EED1B05" w14:textId="48EEBCB0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are sustainability commitments often ambitious in India?</w:t>
      </w:r>
    </w:p>
    <w:p w14:paraId="59326B5A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Q15</w:t>
      </w:r>
    </w:p>
    <w:p w14:paraId="74EBA4D7" w14:textId="59DB5FB4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What risks arise when sustainability ambition outpaces execution capacity in Indian companies?</w:t>
      </w:r>
    </w:p>
    <w:p w14:paraId="0F1FCE42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Q16</w:t>
      </w:r>
    </w:p>
    <w:p w14:paraId="5CBCEAED" w14:textId="3A29E15C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How can promoter influence both hinder and support sustainability outcomes in India?</w:t>
      </w:r>
    </w:p>
    <w:p w14:paraId="568D804E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G: Investors in Asia</w:t>
      </w:r>
    </w:p>
    <w:p w14:paraId="0D8013FE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Q17</w:t>
      </w:r>
    </w:p>
    <w:p w14:paraId="5D7AF2E2" w14:textId="6F5DD442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are minority shareholder protections a key ESG concern for investors in Asia?</w:t>
      </w:r>
    </w:p>
    <w:p w14:paraId="50C4A10A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Q18</w:t>
      </w:r>
    </w:p>
    <w:p w14:paraId="4848A969" w14:textId="6814F2C1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Explain why engagement is often more effective than divestment in Asian markets.</w:t>
      </w:r>
    </w:p>
    <w:p w14:paraId="2697EAE0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Q19</w:t>
      </w:r>
    </w:p>
    <w:p w14:paraId="6855BA3D" w14:textId="6E172D40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How do cultural norms influence investor–company engagement in Asia?</w:t>
      </w:r>
    </w:p>
    <w:p w14:paraId="3BD6A6EE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H: International &amp; U.S. Executives</w:t>
      </w:r>
    </w:p>
    <w:p w14:paraId="34CEBA19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Q20</w:t>
      </w:r>
    </w:p>
    <w:p w14:paraId="4315E9A6" w14:textId="434E49C8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What capability is most important for international executives implementing sustainability strategies in Asia, and why?</w:t>
      </w:r>
    </w:p>
    <w:p w14:paraId="3AB14DC3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Q21</w:t>
      </w:r>
    </w:p>
    <w:p w14:paraId="24219B4B" w14:textId="2DEACB6C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do U.S. companies face additional ESG challenges when operating in Asia?</w:t>
      </w:r>
    </w:p>
    <w:p w14:paraId="384F5048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Q22</w:t>
      </w:r>
    </w:p>
    <w:p w14:paraId="68E993F6" w14:textId="1C8EE8C1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How can multinational companies manage geopolitical risk as part of sustainability strategy in Asia?</w:t>
      </w:r>
    </w:p>
    <w:p w14:paraId="63DE3F06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I: Other Stakeholders &amp; the Future</w:t>
      </w:r>
    </w:p>
    <w:p w14:paraId="6024B048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Q23</w:t>
      </w:r>
    </w:p>
    <w:p w14:paraId="575D7372" w14:textId="4A3FF01F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Why are NGOs and local communities increasingly influential in shaping ESG outcomes in Asia?</w:t>
      </w:r>
    </w:p>
    <w:p w14:paraId="3722C6BD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Q24</w:t>
      </w:r>
    </w:p>
    <w:p w14:paraId="44A5A2DB" w14:textId="53DDA710" w:rsidR="004C7DB9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What does the phrase “sustainability in Asia is a marathon, not a sprint” mean in practice?</w:t>
      </w:r>
    </w:p>
    <w:p w14:paraId="21657F7B" w14:textId="77777777" w:rsidR="004C7DB9" w:rsidRPr="004C7DB9" w:rsidRDefault="004C7DB9" w:rsidP="004C7DB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Q25</w:t>
      </w:r>
    </w:p>
    <w:p w14:paraId="1FA2F9DB" w14:textId="73FD0CE4" w:rsidR="002553AD" w:rsidRPr="004C7DB9" w:rsidRDefault="004C7DB9" w:rsidP="004C7DB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4C7DB9">
        <w:rPr>
          <w:rFonts w:ascii="Times New Roman" w:eastAsia="Times New Roman" w:hAnsi="Times New Roman" w:cs="Times New Roman"/>
          <w:kern w:val="0"/>
          <w14:ligatures w14:val="none"/>
        </w:rPr>
        <w:t>Identify one sustainability trend likely to accelerate in Asia over the next decade and explain why.</w:t>
      </w:r>
    </w:p>
    <w:sectPr w:rsidR="002553AD" w:rsidRPr="004C7DB9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2MDYxsTQ2tDA3NjRV0lEKTi0uzszPAykwrAUAT+1mfSwAAAA="/>
  </w:docVars>
  <w:rsids>
    <w:rsidRoot w:val="004C7DB9"/>
    <w:rsid w:val="002553AD"/>
    <w:rsid w:val="004C7DB9"/>
    <w:rsid w:val="00663CBB"/>
    <w:rsid w:val="00671FBC"/>
    <w:rsid w:val="0099363B"/>
    <w:rsid w:val="00AB0493"/>
    <w:rsid w:val="00BA4144"/>
    <w:rsid w:val="00C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23FCE"/>
  <w15:chartTrackingRefBased/>
  <w15:docId w15:val="{A33F1F85-D2F3-4A81-B032-3E027F49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7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7D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7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7D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7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7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7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D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C7D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C7D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7D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7D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7D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D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7D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7D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7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7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7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7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7D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D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7D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7D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7D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7DB9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C7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4C7DB9"/>
    <w:rPr>
      <w:b/>
      <w:bCs/>
    </w:rPr>
  </w:style>
  <w:style w:type="character" w:styleId="Emphasis">
    <w:name w:val="Emphasis"/>
    <w:basedOn w:val="DefaultParagraphFont"/>
    <w:uiPriority w:val="20"/>
    <w:qFormat/>
    <w:rsid w:val="004C7D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1</cp:revision>
  <dcterms:created xsi:type="dcterms:W3CDTF">2026-01-07T23:50:00Z</dcterms:created>
  <dcterms:modified xsi:type="dcterms:W3CDTF">2026-01-07T23:52:00Z</dcterms:modified>
</cp:coreProperties>
</file>